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0E6497" w:rsidTr="000E6497">
        <w:tc>
          <w:tcPr>
            <w:tcW w:w="5244" w:type="dxa"/>
          </w:tcPr>
          <w:p w:rsidR="000E6497" w:rsidRDefault="000E6497" w:rsidP="000E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0E6497" w:rsidRDefault="000E6497" w:rsidP="000E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Управляющего совета </w:t>
            </w:r>
          </w:p>
          <w:p w:rsidR="000E6497" w:rsidRDefault="000E6497" w:rsidP="000E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41</w:t>
            </w:r>
          </w:p>
          <w:p w:rsidR="000E6497" w:rsidRDefault="00626BBF" w:rsidP="000E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01 сентября 2015</w:t>
            </w:r>
            <w:r w:rsidR="000E6497">
              <w:rPr>
                <w:rFonts w:ascii="Times New Roman" w:hAnsi="Times New Roman"/>
              </w:rPr>
              <w:t xml:space="preserve"> года</w:t>
            </w:r>
          </w:p>
          <w:p w:rsidR="000E6497" w:rsidRDefault="000E6497" w:rsidP="000E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____________В.С. </w:t>
            </w:r>
            <w:proofErr w:type="spellStart"/>
            <w:r>
              <w:rPr>
                <w:rFonts w:ascii="Times New Roman" w:hAnsi="Times New Roman"/>
              </w:rPr>
              <w:t>Харатян</w:t>
            </w:r>
            <w:proofErr w:type="spellEnd"/>
          </w:p>
        </w:tc>
        <w:tc>
          <w:tcPr>
            <w:tcW w:w="4786" w:type="dxa"/>
          </w:tcPr>
          <w:p w:rsidR="000E6497" w:rsidRDefault="000E6497" w:rsidP="000E6497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Утверждено</w:t>
            </w:r>
          </w:p>
          <w:p w:rsidR="000E6497" w:rsidRDefault="000E6497" w:rsidP="000E64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педагогического совета</w:t>
            </w:r>
          </w:p>
          <w:p w:rsidR="000E6497" w:rsidRDefault="00626BBF" w:rsidP="000E64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28.08. 2015</w:t>
            </w:r>
            <w:r w:rsidR="000E6497">
              <w:rPr>
                <w:rFonts w:ascii="Times New Roman" w:hAnsi="Times New Roman"/>
              </w:rPr>
              <w:t xml:space="preserve">  </w:t>
            </w:r>
          </w:p>
          <w:p w:rsidR="000E6497" w:rsidRDefault="000E6497" w:rsidP="000E64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директора МБОУ СОШ № 41 </w:t>
            </w:r>
          </w:p>
          <w:p w:rsidR="000E6497" w:rsidRDefault="000E6497" w:rsidP="000E6497">
            <w:pPr>
              <w:jc w:val="right"/>
              <w:rPr>
                <w:rFonts w:ascii="Times New Roman" w:hAnsi="Times New Roman"/>
              </w:rPr>
            </w:pPr>
          </w:p>
          <w:p w:rsidR="000E6497" w:rsidRDefault="000E6497" w:rsidP="000E64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Е.И. Камышная</w:t>
            </w:r>
          </w:p>
          <w:p w:rsidR="000E6497" w:rsidRDefault="000E6497" w:rsidP="000E6497">
            <w:pPr>
              <w:rPr>
                <w:rFonts w:ascii="Times New Roman" w:hAnsi="Times New Roman"/>
              </w:rPr>
            </w:pPr>
          </w:p>
        </w:tc>
      </w:tr>
    </w:tbl>
    <w:p w:rsidR="00616E6E" w:rsidRDefault="00616E6E" w:rsidP="000E6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Положение о порядке привлечения, расходования и учета целевых взносов и </w:t>
      </w:r>
      <w:r w:rsidRPr="00616E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добровольных пожертвований физических и юридических лиц в МБОУ СОШ № 41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4"/>
          <w:sz w:val="24"/>
          <w:szCs w:val="24"/>
        </w:rPr>
        <w:t>Общие положения.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right="5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Положение о порядке привлечения, расходования и учета целевых взносов и 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добровольных пожертвований физических и юридических лиц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(далее - Положение) разработано на основе 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E6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6E6E">
        <w:rPr>
          <w:rFonts w:ascii="Times New Roman" w:eastAsia="Times New Roman" w:hAnsi="Times New Roman" w:cs="Times New Roman"/>
          <w:spacing w:val="-6"/>
          <w:sz w:val="24"/>
          <w:szCs w:val="24"/>
        </w:rPr>
        <w:t>Гражданского Кодекса Российской Федерации;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E6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(ред. от 23.07.2013г.) «Об образовании в Российской Федерации»</w:t>
      </w:r>
      <w:r w:rsidRPr="00616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; 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E6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6E6E">
        <w:rPr>
          <w:rFonts w:ascii="Times New Roman" w:eastAsia="Times New Roman" w:hAnsi="Times New Roman" w:cs="Times New Roman"/>
          <w:spacing w:val="-6"/>
          <w:sz w:val="24"/>
          <w:szCs w:val="24"/>
        </w:rPr>
        <w:t>Закона   Российской   Федерации   от   11.08.95   №   135-ФЗ   «О   благотворительной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spacing w:val="-6"/>
          <w:sz w:val="24"/>
          <w:szCs w:val="24"/>
        </w:rPr>
        <w:t>деятельности и благотворительных организациях»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E6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6E6E">
        <w:rPr>
          <w:rFonts w:ascii="Times New Roman" w:eastAsia="Times New Roman" w:hAnsi="Times New Roman" w:cs="Times New Roman"/>
          <w:spacing w:val="-6"/>
          <w:sz w:val="24"/>
          <w:szCs w:val="24"/>
        </w:rPr>
        <w:t>Нормативных правовых актов Минфина РФ;</w:t>
      </w:r>
    </w:p>
    <w:p w:rsid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6E6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16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устава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left="528" w:hanging="244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10"/>
          <w:sz w:val="24"/>
          <w:szCs w:val="24"/>
        </w:rPr>
        <w:t>2.</w:t>
      </w:r>
      <w:r w:rsidRPr="00616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Настоящее Положение регулирует порядок привлечения, использования и учета </w:t>
      </w:r>
      <w:r w:rsidRPr="00616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целевых взносов и добровольных пожертвований физических и юридических лиц в 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616E6E" w:rsidRPr="00616E6E" w:rsidRDefault="00616E6E" w:rsidP="00616E6E">
      <w:pPr>
        <w:shd w:val="clear" w:color="auto" w:fill="FFFFFF"/>
        <w:spacing w:after="0" w:line="240" w:lineRule="auto"/>
        <w:ind w:right="5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12"/>
          <w:sz w:val="24"/>
          <w:szCs w:val="24"/>
        </w:rPr>
        <w:t>3.</w:t>
      </w:r>
      <w:r w:rsidRPr="00616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Целевые взносы и добровольные пожертвования физических и юридических лиц 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 xml:space="preserve">привлекаются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>для выполнения уставной деятельности.</w:t>
      </w:r>
    </w:p>
    <w:p w:rsidR="00616E6E" w:rsidRPr="00616E6E" w:rsidRDefault="00616E6E" w:rsidP="00616E6E">
      <w:pPr>
        <w:shd w:val="clear" w:color="auto" w:fill="FFFFFF"/>
        <w:spacing w:after="0" w:line="240" w:lineRule="auto"/>
        <w:ind w:right="14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12"/>
          <w:sz w:val="24"/>
          <w:szCs w:val="24"/>
        </w:rPr>
        <w:t>4.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>Основным принципом привлечения целевых взносов и пожертвований является добровольность их внесения.</w:t>
      </w:r>
    </w:p>
    <w:p w:rsidR="00616E6E" w:rsidRPr="00616E6E" w:rsidRDefault="00616E6E" w:rsidP="00616E6E">
      <w:pPr>
        <w:shd w:val="clear" w:color="auto" w:fill="FFFFFF"/>
        <w:spacing w:after="0" w:line="240" w:lineRule="auto"/>
        <w:ind w:right="14" w:firstLine="4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8"/>
          <w:sz w:val="24"/>
          <w:szCs w:val="24"/>
        </w:rPr>
        <w:t>II. Основные понятия.</w:t>
      </w:r>
    </w:p>
    <w:p w:rsidR="00616E6E" w:rsidRPr="00616E6E" w:rsidRDefault="00616E6E" w:rsidP="00616E6E">
      <w:pPr>
        <w:shd w:val="clear" w:color="auto" w:fill="FFFFFF"/>
        <w:spacing w:after="0" w:line="240" w:lineRule="auto"/>
        <w:ind w:right="14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10"/>
          <w:sz w:val="24"/>
          <w:szCs w:val="24"/>
        </w:rPr>
        <w:t>5.</w:t>
      </w:r>
      <w:r w:rsidRPr="00616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Органы самоуправления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Родительский комитет,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Управляющий </w:t>
      </w:r>
      <w:r w:rsidRPr="00616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Совет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616E6E" w:rsidRPr="00616E6E" w:rsidRDefault="00616E6E" w:rsidP="00616E6E">
      <w:pPr>
        <w:shd w:val="clear" w:color="auto" w:fill="FFFFFF"/>
        <w:spacing w:after="0" w:line="240" w:lineRule="auto"/>
        <w:ind w:right="24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12"/>
          <w:sz w:val="24"/>
          <w:szCs w:val="24"/>
        </w:rPr>
        <w:t>6.</w:t>
      </w:r>
      <w:r w:rsidRPr="00616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Целевые взносы - добровольная передача юридическими или физическими лицами </w:t>
      </w:r>
      <w:r w:rsidRPr="00616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(в том числе законными представителями) денежных средств, которые должны быть 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>использованы по объявленному (целевому) назначению.</w:t>
      </w:r>
    </w:p>
    <w:p w:rsidR="00616E6E" w:rsidRPr="00616E6E" w:rsidRDefault="00616E6E" w:rsidP="00616E6E">
      <w:pPr>
        <w:shd w:val="clear" w:color="auto" w:fill="FFFFFF"/>
        <w:spacing w:after="0" w:line="240" w:lineRule="auto"/>
        <w:ind w:right="19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8"/>
          <w:sz w:val="24"/>
          <w:szCs w:val="24"/>
        </w:rPr>
        <w:t>7.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 xml:space="preserve">Пожертвование - дарение вещи (включая деньги, ценные бумаги) или права </w:t>
      </w:r>
      <w:r w:rsidRPr="00616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общеполезных целях. Добровольными пожертвованиями физических и юридических лиц </w:t>
      </w:r>
      <w:r w:rsidRPr="00616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являются добровольные взносы родителей, спонсорская помощь организаций, любая 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добровольная деятельность граждан и юридических лиц по безвозмездной передаче 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>имущества, в том числе денежных средств, бескорыстному выполнению работ, предоставлению услуг, оказанию иной поддержки.</w:t>
      </w:r>
    </w:p>
    <w:p w:rsidR="00616E6E" w:rsidRPr="00616E6E" w:rsidRDefault="00616E6E" w:rsidP="00616E6E">
      <w:pPr>
        <w:shd w:val="clear" w:color="auto" w:fill="FFFFFF"/>
        <w:spacing w:after="0" w:line="240" w:lineRule="auto"/>
        <w:ind w:right="19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pacing w:val="-8"/>
          <w:sz w:val="24"/>
          <w:szCs w:val="24"/>
        </w:rPr>
        <w:t>8.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Жертвователь - юридическое или физическое лицо (в том числе законные 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>представители), осуществляющее добровольное пожертвование.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III. Порядок привлечения, расходования и учета целевых взносов.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Привлечение   целевых   взносов   может   иметь   своей   целью   приобретение необходимого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имущества, укрепление и развитие его материально-технической базы, охрану жизни и здоровья, обеспечение безопасности детей в период образовательного процесса либо   решение иных задач,   не противоречащих уставной деятельности 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действующему законодательству Российской Федерации.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Решение о необходимости привлечения целевых взносов принимается органами самоуправления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указанием цели их привлечения.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органам самоуправления благотворительную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целей и мероприятий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 юридических лиц путем их оповещения на родительских собраниях либо иным способом.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Решение о внесении целевых взносов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физических и юридических лиц принимается ими самостоятельно и оформляется договором между физическим или юридическим лицом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sz w:val="24"/>
          <w:szCs w:val="24"/>
        </w:rPr>
        <w:t>с указанием размера денежной суммы и конкретной цели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этой суммы. Пожертвование (дарение вещи) оформляется договором пожертвования.</w:t>
      </w:r>
    </w:p>
    <w:p w:rsid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12. Целевые взносы вносятся через учреждения банков с указанием целевого назначения взноса и поступают на лицевой счет получателя бюджетных средств –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Распоряжение привлеченными целевыми взносами осуществляет заведующий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объявленному целевому назначению в соответствии с положением о расходовании денежных средств, поступивших из внебюджетных источников.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Заведующий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приказом назначает ответственного за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учета целевых взносов и пожертвований в соответствии с действующими нормативными правовыми актами Российской Федерации.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IV. Порядок привлечения, расходования и учета добровольных пожертвований.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уполномоченных работников вправе обратиться к родителям (законным представителям) за оказанием благотворительной помощи. Благотворительная помощь может выражаться в добровольном безвозмездном личном труде родителей по ремонту помещений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 помощи в проведении мероприятий и т.д.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16. 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собственности.</w:t>
      </w:r>
    </w:p>
    <w:p w:rsid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Добровольные пожертвования оформляются договором пожертвования, денежные средства вносятся через учреждения банков и поступают на лицевой счет получателя бюджетных средств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Пожертвование в виде имущества оформляется в обязательном порядке актом приема-передачи и ставится на баланс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действующим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Имущество, переданное безвозмездно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оформляется договором пожертвования по рыночной цене. 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постановки на учет имущества, в бухгалтерию предоставляются договоры пожертвования с приложением решения комиссии об установлении рыночной цены товара и подтверждающих документов.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20.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616E6E" w:rsidRPr="00616E6E" w:rsidRDefault="00616E6E" w:rsidP="000E6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Распоряжение пожертвованным имуществом осуществляет </w:t>
      </w:r>
      <w:r w:rsidR="000E649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497"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="000E6497"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E6497"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proofErr w:type="gramStart"/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привлечением, расходованием и использованием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целевых взносов и добровольных пожертвований.</w:t>
      </w:r>
    </w:p>
    <w:p w:rsid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Органы самоуправления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их компетенцией могут осуществлять контроль за переданными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средствами. Администрация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обязана представить отчет об использовании целевых взносов и добровольных пожертвований перед родительским комитетом, на родительских собраниях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VI. Ответственность.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 w:rsidR="000E649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персональную ответственность за соблюдение порядка привлечения и использование целевых взносов, добровольных пожертвований в соответствии с Положением и действующим законодательством.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VII. Особые положения.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Запрещается отказывать гражданам в приеме детей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исключать из него из-за невозможности или нежелания родителей (законных представителей) осуществлять целевые взносы, добровольные пожертвования.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Запрещается вовлечение воспитанников в финансовые отношения между их родителями (законными представителями)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Запрещается принуждение со стороны работников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616E6E" w:rsidRPr="00616E6E" w:rsidRDefault="00616E6E" w:rsidP="00616E6E">
      <w:pPr>
        <w:shd w:val="clear" w:color="auto" w:fill="FFFFFF"/>
        <w:spacing w:before="100" w:beforeAutospacing="1" w:after="100" w:afterAutospacing="1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Запрещается сбор наличных денежных средств работниками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СОШ № 41</w:t>
      </w:r>
      <w:r w:rsidRPr="00616E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16E6E" w:rsidRPr="00616E6E" w:rsidRDefault="00616E6E" w:rsidP="0061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E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4EE2" w:rsidRDefault="003B4EE2"/>
    <w:sectPr w:rsidR="003B4EE2" w:rsidSect="000E64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9E0"/>
    <w:multiLevelType w:val="multilevel"/>
    <w:tmpl w:val="3D14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6E6E"/>
    <w:rsid w:val="000E6497"/>
    <w:rsid w:val="002E4847"/>
    <w:rsid w:val="003B4EE2"/>
    <w:rsid w:val="00616E6E"/>
    <w:rsid w:val="00626BBF"/>
    <w:rsid w:val="00B64AFF"/>
    <w:rsid w:val="00FE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F1"/>
  </w:style>
  <w:style w:type="paragraph" w:styleId="1">
    <w:name w:val="heading 1"/>
    <w:basedOn w:val="a"/>
    <w:next w:val="a"/>
    <w:link w:val="10"/>
    <w:qFormat/>
    <w:rsid w:val="002E4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E4847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a4">
    <w:name w:val="Table Grid"/>
    <w:basedOn w:val="a1"/>
    <w:uiPriority w:val="59"/>
    <w:rsid w:val="000E6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DCBC-A355-42C7-AD1D-A1D9A3D7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2015-04-07T12:57:00Z</dcterms:created>
  <dcterms:modified xsi:type="dcterms:W3CDTF">2015-11-24T08:35:00Z</dcterms:modified>
</cp:coreProperties>
</file>